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52C15646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5E20D7">
              <w:rPr>
                <w:sz w:val="26"/>
                <w:szCs w:val="26"/>
                <w:lang w:eastAsia="en-US"/>
              </w:rPr>
              <w:t>4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BC40D9B" w14:textId="77777777" w:rsidR="00834F39" w:rsidRPr="00834F39" w:rsidRDefault="00834F39" w:rsidP="005E20D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 xml:space="preserve">ПОКАЗАТЕЛИ РЕЗУЛЬТАТИВНОСТИ И ЭФФЕКТИВНОСТИ </w:t>
      </w:r>
    </w:p>
    <w:p w14:paraId="52DBC8F1" w14:textId="6A77AA10" w:rsidR="005E20D7" w:rsidRPr="00834F39" w:rsidRDefault="00834F39" w:rsidP="005E20D7">
      <w:pPr>
        <w:autoSpaceDE w:val="0"/>
        <w:autoSpaceDN w:val="0"/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>МУНИЦИПАЛЬНОГО ЛЕСНОГО КОНТРОЛЯ В ГОРОДЕ КОГАЛЫМЕ И ИХ ЦЕЛЕВЫЕ ЗНАЧЕНИЯ</w:t>
      </w:r>
    </w:p>
    <w:p w14:paraId="21CCDCE4" w14:textId="0E1D2458" w:rsidR="005E20D7" w:rsidRPr="005E20D7" w:rsidRDefault="005E20D7" w:rsidP="005E20D7">
      <w:pPr>
        <w:autoSpaceDE w:val="0"/>
        <w:autoSpaceDN w:val="0"/>
        <w:adjustRightInd w:val="0"/>
        <w:outlineLvl w:val="0"/>
        <w:rPr>
          <w:rFonts w:eastAsiaTheme="minorHAnsi"/>
          <w:sz w:val="26"/>
          <w:szCs w:val="26"/>
          <w:lang w:eastAsia="en-US"/>
        </w:rPr>
      </w:pPr>
    </w:p>
    <w:p w14:paraId="0F18A024" w14:textId="77777777" w:rsidR="00834F39" w:rsidRDefault="00834F39" w:rsidP="00834F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>Оценка результативности и эффективности деятельности контрольного органа по муниципальному контролю осуществляется на основе системы показателей результативности и эффективности.</w:t>
      </w:r>
    </w:p>
    <w:p w14:paraId="57EA145A" w14:textId="77777777" w:rsidR="00834F39" w:rsidRDefault="00834F39" w:rsidP="00834F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>В систему показателей результативности и эффективности деятельно</w:t>
      </w:r>
      <w:r>
        <w:rPr>
          <w:rFonts w:eastAsiaTheme="minorHAnsi"/>
          <w:sz w:val="26"/>
          <w:szCs w:val="26"/>
          <w:lang w:eastAsia="en-US"/>
        </w:rPr>
        <w:t>сти контрольного органа входят:</w:t>
      </w:r>
    </w:p>
    <w:p w14:paraId="53764F11" w14:textId="77777777" w:rsidR="00834F39" w:rsidRDefault="00834F39" w:rsidP="00834F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 xml:space="preserve">1) ключевые показатели муниципального контроля (таблица </w:t>
      </w:r>
      <w:r>
        <w:rPr>
          <w:rFonts w:eastAsiaTheme="minorHAnsi"/>
          <w:sz w:val="26"/>
          <w:szCs w:val="26"/>
          <w:lang w:eastAsia="en-US"/>
        </w:rPr>
        <w:t>№</w:t>
      </w:r>
      <w:r w:rsidRPr="00834F39">
        <w:rPr>
          <w:rFonts w:eastAsiaTheme="minorHAnsi"/>
          <w:sz w:val="26"/>
          <w:szCs w:val="26"/>
          <w:lang w:eastAsia="en-US"/>
        </w:rPr>
        <w:t xml:space="preserve">1), отражающие уровень минимизации вреда (ущерба) охраняемым законом ценностям, уровень устранения риска причинения вреда (ущерба) в сфере лесных отношений города Когалыма, по которым установлены целевые (плановые) значения и достижение которых </w:t>
      </w:r>
      <w:r>
        <w:rPr>
          <w:rFonts w:eastAsiaTheme="minorHAnsi"/>
          <w:sz w:val="26"/>
          <w:szCs w:val="26"/>
          <w:lang w:eastAsia="en-US"/>
        </w:rPr>
        <w:t>обеспечивает контрольный орган;</w:t>
      </w:r>
    </w:p>
    <w:p w14:paraId="5887FEF2" w14:textId="760C5DC5" w:rsidR="005E20D7" w:rsidRPr="00834F39" w:rsidRDefault="00834F39" w:rsidP="00834F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34F39">
        <w:rPr>
          <w:rFonts w:eastAsiaTheme="minorHAnsi"/>
          <w:sz w:val="26"/>
          <w:szCs w:val="26"/>
          <w:lang w:eastAsia="en-US"/>
        </w:rPr>
        <w:t xml:space="preserve">2) индикативные показатели муниципального контроля (таблица </w:t>
      </w:r>
      <w:r>
        <w:rPr>
          <w:rFonts w:eastAsiaTheme="minorHAnsi"/>
          <w:sz w:val="26"/>
          <w:szCs w:val="26"/>
          <w:lang w:eastAsia="en-US"/>
        </w:rPr>
        <w:t>№</w:t>
      </w:r>
      <w:r w:rsidRPr="00834F39">
        <w:rPr>
          <w:rFonts w:eastAsiaTheme="minorHAnsi"/>
          <w:sz w:val="26"/>
          <w:szCs w:val="26"/>
          <w:lang w:eastAsia="en-US"/>
        </w:rPr>
        <w:t>2),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14:paraId="5A800178" w14:textId="24319DBB" w:rsidR="00834F39" w:rsidRDefault="00834F39" w:rsidP="00834F3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Таблица №1</w:t>
      </w:r>
    </w:p>
    <w:p w14:paraId="7BC5484F" w14:textId="77777777" w:rsidR="00834F39" w:rsidRDefault="00834F39" w:rsidP="00834F39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"/>
        <w:gridCol w:w="3536"/>
        <w:gridCol w:w="1408"/>
        <w:gridCol w:w="2751"/>
        <w:gridCol w:w="1547"/>
        <w:gridCol w:w="920"/>
        <w:gridCol w:w="920"/>
        <w:gridCol w:w="920"/>
        <w:gridCol w:w="3144"/>
      </w:tblGrid>
      <w:tr w:rsidR="00834F39" w14:paraId="2E06E140" w14:textId="77777777">
        <w:tc>
          <w:tcPr>
            <w:tcW w:w="13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83B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органа местного самоуправления: Администрация города Когалыма (отдел муниципального контроля).</w:t>
            </w:r>
          </w:p>
        </w:tc>
      </w:tr>
      <w:tr w:rsidR="00834F39" w14:paraId="5CFF9FD8" w14:textId="77777777">
        <w:tc>
          <w:tcPr>
            <w:tcW w:w="13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2AB7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вида контрольной деятельности: муниципальный лесной контроль в городе Когалыме.</w:t>
            </w:r>
          </w:p>
        </w:tc>
      </w:tr>
      <w:tr w:rsidR="00834F39" w14:paraId="6153C182" w14:textId="77777777">
        <w:tc>
          <w:tcPr>
            <w:tcW w:w="13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1ADA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13A700EE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08DB54E0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наступление неблагоприятных последствий для объектов лесных отношений (в виде экономического или иного ущерба).</w:t>
            </w:r>
          </w:p>
        </w:tc>
      </w:tr>
      <w:tr w:rsidR="00834F39" w14:paraId="0197A8C2" w14:textId="77777777">
        <w:tc>
          <w:tcPr>
            <w:tcW w:w="13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718A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834F39" w14:paraId="4B703A1A" w14:textId="77777777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3FD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C84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6D7F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Формула расчета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7283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Комментарии (интерпретация значений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C91B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Базовое значение показателя &lt;*&gt;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F85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Целевые значения показателей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8B92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834F39" w14:paraId="7ECDA623" w14:textId="7777777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DE06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5935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59A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9C7F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F06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BFAF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2A3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B453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4F8" w14:textId="77777777" w:rsidR="00834F39" w:rsidRDefault="00834F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834F39" w14:paraId="62466DE9" w14:textId="77777777">
        <w:tc>
          <w:tcPr>
            <w:tcW w:w="13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87D3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КЛЮЧЕВЫЕ ПОКАЗАТЕЛИ</w:t>
            </w:r>
          </w:p>
        </w:tc>
      </w:tr>
      <w:tr w:rsidR="00834F39" w14:paraId="6B4802A9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6FB1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B04C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834F39" w14:paraId="5F16AE18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104B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F3AD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Доля случаев причинения вреда (ущерба) объектам лесных отношений, вследствие использования лесных участков городских лесов города Когалыма не по целевому назначению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F2F0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Кнц / Кпр * 100%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B8C8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Кпр - общее количество лесных участков (шт.);</w:t>
            </w:r>
          </w:p>
          <w:p w14:paraId="4EED9118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Кнц - количество лесных участков, используемых не по целевому назначению (шт.)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27A7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22,5%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4A7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21,3%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9358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20,9%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675D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20,2%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572B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Статистические данные контрольного органа</w:t>
            </w:r>
          </w:p>
          <w:p w14:paraId="3556D42E" w14:textId="77777777" w:rsidR="00834F39" w:rsidRDefault="00834F3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(официальный сайт органов местного самоуправления города Когалыма)</w:t>
            </w:r>
          </w:p>
        </w:tc>
      </w:tr>
    </w:tbl>
    <w:p w14:paraId="4183CBD7" w14:textId="6ABD91A4" w:rsidR="005E20D7" w:rsidRDefault="005E20D7" w:rsidP="005E20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</w:t>
      </w:r>
    </w:p>
    <w:p w14:paraId="782FCC39" w14:textId="69786617" w:rsidR="005E20D7" w:rsidRDefault="005E20D7" w:rsidP="005E20D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* Базовое значение показателя установлено на уровне показателей за 20</w:t>
      </w:r>
      <w:r w:rsidR="00834F39">
        <w:rPr>
          <w:rFonts w:eastAsiaTheme="minorHAnsi"/>
          <w:sz w:val="26"/>
          <w:szCs w:val="26"/>
          <w:lang w:eastAsia="en-US"/>
        </w:rPr>
        <w:t>22</w:t>
      </w:r>
      <w:r>
        <w:rPr>
          <w:rFonts w:eastAsiaTheme="minorHAnsi"/>
          <w:sz w:val="26"/>
          <w:szCs w:val="26"/>
          <w:lang w:eastAsia="en-US"/>
        </w:rPr>
        <w:t xml:space="preserve"> год.</w:t>
      </w:r>
    </w:p>
    <w:p w14:paraId="374B032F" w14:textId="54385E41" w:rsidR="007B37E5" w:rsidRDefault="007B37E5" w:rsidP="005E20D7">
      <w:pPr>
        <w:jc w:val="both"/>
        <w:rPr>
          <w:rFonts w:eastAsia="Calibri"/>
          <w:sz w:val="26"/>
          <w:szCs w:val="26"/>
          <w:lang w:eastAsia="en-US"/>
        </w:rPr>
      </w:pPr>
    </w:p>
    <w:p w14:paraId="1A5DA65D" w14:textId="698C27F2" w:rsidR="005E20D7" w:rsidRDefault="005E20D7" w:rsidP="005E20D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Таблица № 2</w:t>
      </w:r>
    </w:p>
    <w:p w14:paraId="15C3F875" w14:textId="77777777" w:rsidR="005E20D7" w:rsidRDefault="005E20D7" w:rsidP="005E20D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1"/>
        <w:gridCol w:w="14713"/>
      </w:tblGrid>
      <w:tr w:rsidR="005E20D7" w14:paraId="12545D6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5C99" w14:textId="0938FD98" w:rsidR="005E20D7" w:rsidRDefault="005E20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№ п/п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26FC" w14:textId="13035CDB" w:rsidR="005E20D7" w:rsidRDefault="005E20D7" w:rsidP="00E626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Индикативные показатели, применяемые при осуществлении муниципального </w:t>
            </w:r>
            <w:r w:rsidR="00E626EF">
              <w:rPr>
                <w:rFonts w:eastAsiaTheme="minorHAnsi"/>
                <w:sz w:val="26"/>
                <w:szCs w:val="26"/>
                <w:lang w:eastAsia="en-US"/>
              </w:rPr>
              <w:t>лесного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контроля в городе Когалыме</w:t>
            </w:r>
          </w:p>
        </w:tc>
      </w:tr>
      <w:tr w:rsidR="005E20D7" w14:paraId="6393169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FED2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9B0E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плановых контрольных мероприятий, проведенных за отчетный период</w:t>
            </w:r>
          </w:p>
        </w:tc>
      </w:tr>
      <w:tr w:rsidR="005E20D7" w14:paraId="5398980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7D86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3428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за отчетный период</w:t>
            </w:r>
          </w:p>
        </w:tc>
      </w:tr>
      <w:tr w:rsidR="005E20D7" w14:paraId="420C2F1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38E9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97E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5E20D7" w14:paraId="51D5929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4B4B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5B54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5E20D7" w14:paraId="4675547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567F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0839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 с взаимодействием по каждому виду контрольных мероприятий, проведенных за отчетный период</w:t>
            </w:r>
          </w:p>
        </w:tc>
      </w:tr>
      <w:tr w:rsidR="005E20D7" w14:paraId="5F424FD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1AD3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B35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использованием средств дистанционного взаимодействия, за отчетный период</w:t>
            </w:r>
          </w:p>
        </w:tc>
      </w:tr>
      <w:tr w:rsidR="005E20D7" w14:paraId="26CCD24B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4E1D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56B2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5E20D7" w14:paraId="72DE7F6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42BE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2F0A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5E20D7" w14:paraId="2F6D052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6EE8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B34B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5E20D7" w14:paraId="0CADAE8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CEBC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AC8F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5E20D7" w14:paraId="055CE50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92C8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EF87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Сумма административных штрафов, наложенных по результатам контрольных мероприятий, за отчетный период</w:t>
            </w:r>
          </w:p>
        </w:tc>
      </w:tr>
      <w:tr w:rsidR="005E20D7" w14:paraId="40186B4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5FB0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12.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BF7A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5E20D7" w14:paraId="79A2C77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9430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AAC9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</w:t>
            </w:r>
          </w:p>
        </w:tc>
      </w:tr>
      <w:tr w:rsidR="005E20D7" w14:paraId="55C523C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45DD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2D65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учтенных объектов контроля на конец отчетного периода</w:t>
            </w:r>
          </w:p>
        </w:tc>
      </w:tr>
      <w:tr w:rsidR="005E20D7" w14:paraId="7F02209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69F4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7541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объектов контроля, отнесенных к категориям риска, по каждой из категорий риска, на конец отчетного периода</w:t>
            </w:r>
          </w:p>
        </w:tc>
      </w:tr>
      <w:tr w:rsidR="005E20D7" w14:paraId="736F5BD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3DB8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7A1D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 на конец отчетного периода</w:t>
            </w:r>
          </w:p>
        </w:tc>
      </w:tr>
      <w:tr w:rsidR="005E20D7" w14:paraId="59A333A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E84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9579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учтенных контролируемых лиц, в отношении которых проведены контрольные мероприятия, за отчетный период</w:t>
            </w:r>
          </w:p>
        </w:tc>
      </w:tr>
      <w:tr w:rsidR="005E20D7" w14:paraId="3EEBB96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4856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18.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EDB2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</w:tr>
      <w:tr w:rsidR="005E20D7" w14:paraId="0C21F12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CDC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19.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0433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в отношении которых контрольным органом был нарушен срок рассмотрения, за отчетный период</w:t>
            </w:r>
          </w:p>
        </w:tc>
      </w:tr>
      <w:tr w:rsidR="005E20D7" w14:paraId="0EE5643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D3E5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A06E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</w:t>
            </w:r>
          </w:p>
        </w:tc>
      </w:tr>
      <w:tr w:rsidR="005E20D7" w14:paraId="119A10F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898A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F87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</w:t>
            </w:r>
          </w:p>
        </w:tc>
      </w:tr>
      <w:tr w:rsidR="005E20D7" w14:paraId="2366B4F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4258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22.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4C7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</w:tr>
      <w:tr w:rsidR="005E20D7" w14:paraId="55E4DE0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5D4B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23.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DFDC" w14:textId="77777777" w:rsidR="005E20D7" w:rsidRDefault="005E20D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</w:t>
            </w:r>
          </w:p>
        </w:tc>
      </w:tr>
    </w:tbl>
    <w:p w14:paraId="6403F37C" w14:textId="77777777" w:rsidR="000C4719" w:rsidRDefault="000C4719" w:rsidP="005E20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7113511B" w14:textId="20728278" w:rsidR="005E20D7" w:rsidRDefault="005E20D7" w:rsidP="005E20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показателей.</w:t>
      </w:r>
    </w:p>
    <w:p w14:paraId="1184C5B3" w14:textId="77777777" w:rsidR="005E20D7" w:rsidRPr="007A7306" w:rsidRDefault="005E20D7" w:rsidP="005E20D7">
      <w:pPr>
        <w:jc w:val="both"/>
        <w:rPr>
          <w:rFonts w:eastAsia="Calibri"/>
          <w:sz w:val="26"/>
          <w:szCs w:val="26"/>
          <w:lang w:eastAsia="en-US"/>
        </w:rPr>
      </w:pPr>
    </w:p>
    <w:sectPr w:rsidR="005E20D7" w:rsidRPr="007A7306" w:rsidSect="00877F6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8937DC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2DD37A6B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8937DC">
          <w:rPr>
            <w:noProof/>
            <w:sz w:val="26"/>
            <w:szCs w:val="26"/>
          </w:rPr>
          <w:t>4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0957FEFC" w:rsidR="00441D0F" w:rsidRPr="00877F6B" w:rsidRDefault="00441D0F">
        <w:pPr>
          <w:pStyle w:val="aa"/>
          <w:jc w:val="center"/>
        </w:pPr>
        <w:r w:rsidRPr="00877F6B">
          <w:fldChar w:fldCharType="begin"/>
        </w:r>
        <w:r w:rsidRPr="00877F6B">
          <w:instrText>PAGE   \* MERGEFORMAT</w:instrText>
        </w:r>
        <w:r w:rsidRPr="00877F6B">
          <w:fldChar w:fldCharType="separate"/>
        </w:r>
        <w:r w:rsidR="008937DC">
          <w:rPr>
            <w:noProof/>
          </w:rPr>
          <w:t>3</w:t>
        </w:r>
        <w:r w:rsidRPr="00877F6B"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C4719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4B2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0FA0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1103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11D4"/>
    <w:rsid w:val="00342C2B"/>
    <w:rsid w:val="003440E0"/>
    <w:rsid w:val="003447F7"/>
    <w:rsid w:val="00344F7F"/>
    <w:rsid w:val="003479AE"/>
    <w:rsid w:val="00350B30"/>
    <w:rsid w:val="0035189E"/>
    <w:rsid w:val="00355C11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E5D72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82C1E"/>
    <w:rsid w:val="004855D2"/>
    <w:rsid w:val="00492113"/>
    <w:rsid w:val="004A797E"/>
    <w:rsid w:val="004B73ED"/>
    <w:rsid w:val="004D53B5"/>
    <w:rsid w:val="004E06B3"/>
    <w:rsid w:val="004E67BD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A6907"/>
    <w:rsid w:val="005B38D3"/>
    <w:rsid w:val="005C1F68"/>
    <w:rsid w:val="005D28DE"/>
    <w:rsid w:val="005E20D7"/>
    <w:rsid w:val="005E7498"/>
    <w:rsid w:val="005F6BA1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B33"/>
    <w:rsid w:val="00812E02"/>
    <w:rsid w:val="008140A1"/>
    <w:rsid w:val="00820045"/>
    <w:rsid w:val="00823BEA"/>
    <w:rsid w:val="00830EF2"/>
    <w:rsid w:val="008329FC"/>
    <w:rsid w:val="00834F39"/>
    <w:rsid w:val="0084250A"/>
    <w:rsid w:val="008447D6"/>
    <w:rsid w:val="00852A69"/>
    <w:rsid w:val="0086685A"/>
    <w:rsid w:val="008729C8"/>
    <w:rsid w:val="00874F39"/>
    <w:rsid w:val="00877CE5"/>
    <w:rsid w:val="00877F6B"/>
    <w:rsid w:val="0088013C"/>
    <w:rsid w:val="00892BF3"/>
    <w:rsid w:val="008937DC"/>
    <w:rsid w:val="008A4840"/>
    <w:rsid w:val="008B40B9"/>
    <w:rsid w:val="008C0B7C"/>
    <w:rsid w:val="008C7E24"/>
    <w:rsid w:val="008D18DA"/>
    <w:rsid w:val="008D2DB3"/>
    <w:rsid w:val="008D68E8"/>
    <w:rsid w:val="008E707C"/>
    <w:rsid w:val="009003A2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860B1"/>
    <w:rsid w:val="00993E30"/>
    <w:rsid w:val="009A7CE5"/>
    <w:rsid w:val="009C45D0"/>
    <w:rsid w:val="009C47D2"/>
    <w:rsid w:val="009C7EC4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C68CC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6B86"/>
    <w:rsid w:val="00BA7350"/>
    <w:rsid w:val="00BB1866"/>
    <w:rsid w:val="00BB683E"/>
    <w:rsid w:val="00BC37E6"/>
    <w:rsid w:val="00BD30A1"/>
    <w:rsid w:val="00BD3A6E"/>
    <w:rsid w:val="00BD46BF"/>
    <w:rsid w:val="00BD5F08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94742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2F41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2595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558B4"/>
    <w:rsid w:val="00E6027D"/>
    <w:rsid w:val="00E626EF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2005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F5818-F1E4-4014-928C-462D645F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2024-11-21T06:09:00Z</cp:lastPrinted>
  <dcterms:created xsi:type="dcterms:W3CDTF">2025-04-08T06:55:00Z</dcterms:created>
  <dcterms:modified xsi:type="dcterms:W3CDTF">2025-04-08T06:55:00Z</dcterms:modified>
</cp:coreProperties>
</file>